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D5A" w:rsidRPr="00224F03" w:rsidRDefault="002A6D5A" w:rsidP="002A6D5A">
      <w:pPr>
        <w:rPr>
          <w:rStyle w:val="a4"/>
          <w:rFonts w:ascii="方正小标宋简体" w:eastAsia="方正小标宋简体" w:hAnsi="Calibri" w:cs="Calibri"/>
          <w:b w:val="0"/>
          <w:bCs w:val="0"/>
          <w:sz w:val="28"/>
          <w:szCs w:val="28"/>
        </w:rPr>
      </w:pPr>
      <w:r w:rsidRPr="00224F03">
        <w:rPr>
          <w:rStyle w:val="a4"/>
          <w:rFonts w:ascii="方正小标宋简体" w:eastAsia="方正小标宋简体" w:hAnsi="Calibri" w:cs="Calibri" w:hint="eastAsia"/>
          <w:sz w:val="28"/>
          <w:szCs w:val="28"/>
        </w:rPr>
        <w:t xml:space="preserve">本项目采用电子招投标，电子投标文件的制作、上传及开评标相关约定如下： </w:t>
      </w:r>
    </w:p>
    <w:p w:rsidR="002A6D5A" w:rsidRPr="00224F03" w:rsidRDefault="002A6D5A" w:rsidP="002A6D5A">
      <w:pPr>
        <w:rPr>
          <w:rStyle w:val="a4"/>
          <w:rFonts w:ascii="方正小标宋简体" w:eastAsia="方正小标宋简体" w:hAnsi="Calibri" w:cs="Calibri"/>
          <w:b w:val="0"/>
          <w:bCs w:val="0"/>
          <w:sz w:val="28"/>
          <w:szCs w:val="28"/>
        </w:rPr>
      </w:pPr>
      <w:r w:rsidRPr="00224F03">
        <w:rPr>
          <w:rStyle w:val="a4"/>
          <w:rFonts w:ascii="方正小标宋简体" w:eastAsia="方正小标宋简体" w:hAnsi="Calibri" w:cs="Calibri" w:hint="eastAsia"/>
          <w:sz w:val="28"/>
          <w:szCs w:val="28"/>
        </w:rPr>
        <w:t>（1）</w:t>
      </w:r>
      <w:r>
        <w:rPr>
          <w:rStyle w:val="a4"/>
          <w:rFonts w:ascii="方正小标宋简体" w:eastAsia="方正小标宋简体" w:hAnsi="Calibri" w:cs="Calibri" w:hint="eastAsia"/>
          <w:sz w:val="28"/>
          <w:szCs w:val="28"/>
        </w:rPr>
        <w:t>提交</w:t>
      </w:r>
      <w:r w:rsidRPr="00224F03">
        <w:rPr>
          <w:rStyle w:val="a4"/>
          <w:rFonts w:ascii="方正小标宋简体" w:eastAsia="方正小标宋简体" w:hAnsi="Calibri" w:cs="Calibri" w:hint="eastAsia"/>
          <w:sz w:val="28"/>
          <w:szCs w:val="28"/>
        </w:rPr>
        <w:t xml:space="preserve">加密的电子投标文件壹份（.QNTF 格式，由投标人在投标文件递交截止时间前上传至黔南州公共资源电子交易平台指定位置）。如未在投标文件递交截止时间前上传加密的电子投标文件的，视为未递交投标文件。 </w:t>
      </w:r>
    </w:p>
    <w:p w:rsidR="002A6D5A" w:rsidRPr="00224F03" w:rsidRDefault="002A6D5A" w:rsidP="002A6D5A">
      <w:pPr>
        <w:rPr>
          <w:rStyle w:val="a4"/>
          <w:rFonts w:ascii="方正小标宋简体" w:eastAsia="方正小标宋简体" w:hAnsi="Calibri" w:cs="Calibri"/>
          <w:b w:val="0"/>
          <w:bCs w:val="0"/>
          <w:sz w:val="28"/>
          <w:szCs w:val="28"/>
        </w:rPr>
      </w:pPr>
      <w:r w:rsidRPr="00224F03">
        <w:rPr>
          <w:rStyle w:val="a4"/>
          <w:rFonts w:ascii="方正小标宋简体" w:eastAsia="方正小标宋简体" w:hAnsi="Calibri" w:cs="Calibri" w:hint="eastAsia"/>
          <w:sz w:val="28"/>
          <w:szCs w:val="28"/>
        </w:rPr>
        <w:t>（2）</w:t>
      </w:r>
      <w:r>
        <w:rPr>
          <w:rStyle w:val="a4"/>
          <w:rFonts w:ascii="方正小标宋简体" w:eastAsia="方正小标宋简体" w:hAnsi="Calibri" w:cs="Calibri" w:hint="eastAsia"/>
          <w:sz w:val="28"/>
          <w:szCs w:val="28"/>
        </w:rPr>
        <w:t>提交</w:t>
      </w:r>
      <w:r w:rsidRPr="00224F03">
        <w:rPr>
          <w:rStyle w:val="a4"/>
          <w:rFonts w:ascii="方正小标宋简体" w:eastAsia="方正小标宋简体" w:hAnsi="Calibri" w:cs="Calibri" w:hint="eastAsia"/>
          <w:sz w:val="28"/>
          <w:szCs w:val="28"/>
        </w:rPr>
        <w:t>非加密的电子投标文件（.</w:t>
      </w:r>
      <w:proofErr w:type="spellStart"/>
      <w:r w:rsidRPr="00224F03">
        <w:rPr>
          <w:rStyle w:val="a4"/>
          <w:rFonts w:ascii="方正小标宋简体" w:eastAsia="方正小标宋简体" w:hAnsi="Calibri" w:cs="Calibri" w:hint="eastAsia"/>
          <w:sz w:val="28"/>
          <w:szCs w:val="28"/>
        </w:rPr>
        <w:t>nQNTF</w:t>
      </w:r>
      <w:proofErr w:type="spellEnd"/>
      <w:r w:rsidRPr="00224F03">
        <w:rPr>
          <w:rStyle w:val="a4"/>
          <w:rFonts w:ascii="方正小标宋简体" w:eastAsia="方正小标宋简体" w:hAnsi="Calibri" w:cs="Calibri" w:hint="eastAsia"/>
          <w:sz w:val="28"/>
          <w:szCs w:val="28"/>
        </w:rPr>
        <w:t xml:space="preserve"> 格式）光盘壹份（此光盘模式仅限于投标人在黔南州公共资源电子交易平台已成功上传了加密的电子投标文件后，但在开标时其投标文件解密失败的情况下使用）。（非加密的电子投标文件光盘可与备用的纸质投标文件一起封装，于投标文件递交截止时间前，在开标现场递交。） </w:t>
      </w:r>
    </w:p>
    <w:p w:rsidR="002A6D5A" w:rsidRPr="00224F03" w:rsidRDefault="002A6D5A" w:rsidP="002A6D5A">
      <w:pPr>
        <w:rPr>
          <w:rStyle w:val="a4"/>
          <w:rFonts w:ascii="方正小标宋简体" w:eastAsia="方正小标宋简体" w:hAnsi="Calibri" w:cs="Calibri"/>
          <w:b w:val="0"/>
          <w:bCs w:val="0"/>
          <w:sz w:val="28"/>
          <w:szCs w:val="28"/>
        </w:rPr>
      </w:pPr>
      <w:r w:rsidRPr="00224F03">
        <w:rPr>
          <w:rStyle w:val="a4"/>
          <w:rFonts w:ascii="方正小标宋简体" w:eastAsia="方正小标宋简体" w:hAnsi="Calibri" w:cs="Calibri" w:hint="eastAsia"/>
          <w:sz w:val="28"/>
          <w:szCs w:val="28"/>
        </w:rPr>
        <w:t>（3）如果开标现场解密失败</w:t>
      </w:r>
      <w:r>
        <w:rPr>
          <w:rStyle w:val="a4"/>
          <w:rFonts w:ascii="方正小标宋简体" w:eastAsia="方正小标宋简体" w:hAnsi="Calibri" w:cs="Calibri" w:hint="eastAsia"/>
          <w:sz w:val="28"/>
          <w:szCs w:val="28"/>
        </w:rPr>
        <w:t>或未携带CA</w:t>
      </w:r>
      <w:proofErr w:type="gramStart"/>
      <w:r>
        <w:rPr>
          <w:rStyle w:val="a4"/>
          <w:rFonts w:ascii="方正小标宋简体" w:eastAsia="方正小标宋简体" w:hAnsi="Calibri" w:cs="Calibri" w:hint="eastAsia"/>
          <w:sz w:val="28"/>
          <w:szCs w:val="28"/>
        </w:rPr>
        <w:t>锁进行</w:t>
      </w:r>
      <w:proofErr w:type="gramEnd"/>
      <w:r>
        <w:rPr>
          <w:rStyle w:val="a4"/>
          <w:rFonts w:ascii="方正小标宋简体" w:eastAsia="方正小标宋简体" w:hAnsi="Calibri" w:cs="Calibri" w:hint="eastAsia"/>
          <w:sz w:val="28"/>
          <w:szCs w:val="28"/>
        </w:rPr>
        <w:t>文件解密的</w:t>
      </w:r>
      <w:r w:rsidRPr="00224F03">
        <w:rPr>
          <w:rStyle w:val="a4"/>
          <w:rFonts w:ascii="方正小标宋简体" w:eastAsia="方正小标宋简体" w:hAnsi="Calibri" w:cs="Calibri" w:hint="eastAsia"/>
          <w:sz w:val="28"/>
          <w:szCs w:val="28"/>
        </w:rPr>
        <w:t xml:space="preserve">，则采用光盘导入非加密的电子投标文件开评标，要求光盘中的非加密电子投标文件的内容、数据、文件生成时间等与已上传的加密电子投标文件必须一致。光盘不能读取，或由于光盘中的非加密电子投标文件的内容、数据、文件生成时间等与已上传的加密电子投标文件不一致导致导入失败的，其投标将被否决。 </w:t>
      </w:r>
    </w:p>
    <w:p w:rsidR="002A6D5A" w:rsidRPr="00224F03" w:rsidRDefault="002A6D5A" w:rsidP="002A6D5A">
      <w:pPr>
        <w:rPr>
          <w:rStyle w:val="a4"/>
          <w:rFonts w:ascii="方正小标宋简体" w:eastAsia="方正小标宋简体" w:hAnsi="Calibri" w:cs="Calibri"/>
          <w:b w:val="0"/>
          <w:bCs w:val="0"/>
          <w:sz w:val="28"/>
          <w:szCs w:val="28"/>
        </w:rPr>
      </w:pPr>
      <w:r w:rsidRPr="00224F03">
        <w:rPr>
          <w:rStyle w:val="a4"/>
          <w:rFonts w:ascii="方正小标宋简体" w:eastAsia="方正小标宋简体" w:hAnsi="Calibri" w:cs="Calibri" w:hint="eastAsia"/>
          <w:sz w:val="28"/>
          <w:szCs w:val="28"/>
        </w:rPr>
        <w:t>（4）投标单位在投标文件递交截止时间前需递交一份纸质投标文件，并按要求封装。纸质投标文件仅作为备用文件使用，在黔南州公共资源电子开评标系统出现异常，或其他不可抗力因素，无法继续使用的情况时，由项目业主、监督部门、交易中心共同商议决定启用纸质投标文件开评标，并以纸质投标文件为准。</w:t>
      </w:r>
    </w:p>
    <w:p w:rsidR="002A6D5A" w:rsidRPr="002A6D5A" w:rsidRDefault="002A6D5A" w:rsidP="002A6D5A">
      <w:pPr>
        <w:rPr>
          <w:b/>
          <w:sz w:val="28"/>
          <w:szCs w:val="28"/>
        </w:rPr>
      </w:pPr>
      <w:r w:rsidRPr="002A6D5A">
        <w:rPr>
          <w:rFonts w:hint="eastAsia"/>
          <w:b/>
          <w:sz w:val="28"/>
          <w:szCs w:val="28"/>
        </w:rPr>
        <w:lastRenderedPageBreak/>
        <w:t>（</w:t>
      </w:r>
      <w:r w:rsidRPr="002A6D5A">
        <w:rPr>
          <w:rFonts w:hint="eastAsia"/>
          <w:b/>
          <w:sz w:val="28"/>
          <w:szCs w:val="28"/>
        </w:rPr>
        <w:t>5</w:t>
      </w:r>
      <w:r w:rsidRPr="002A6D5A">
        <w:rPr>
          <w:rFonts w:hint="eastAsia"/>
          <w:b/>
          <w:sz w:val="28"/>
          <w:szCs w:val="28"/>
        </w:rPr>
        <w:t>）评标办法文本与系统评标办法设置应当一致。</w:t>
      </w:r>
      <w:r w:rsidRPr="002A6D5A">
        <w:rPr>
          <w:rFonts w:hint="eastAsia"/>
          <w:b/>
          <w:sz w:val="28"/>
          <w:szCs w:val="28"/>
        </w:rPr>
        <w:t xml:space="preserve"> </w:t>
      </w:r>
    </w:p>
    <w:p w:rsidR="002A6D5A" w:rsidRPr="002A6D5A" w:rsidRDefault="002A6D5A" w:rsidP="002A6D5A">
      <w:pPr>
        <w:rPr>
          <w:b/>
          <w:sz w:val="28"/>
          <w:szCs w:val="28"/>
        </w:rPr>
      </w:pPr>
      <w:r w:rsidRPr="002A6D5A">
        <w:rPr>
          <w:rFonts w:hint="eastAsia"/>
          <w:b/>
          <w:sz w:val="28"/>
          <w:szCs w:val="28"/>
        </w:rPr>
        <w:t>（</w:t>
      </w:r>
      <w:r w:rsidRPr="002A6D5A">
        <w:rPr>
          <w:rFonts w:hint="eastAsia"/>
          <w:b/>
          <w:sz w:val="28"/>
          <w:szCs w:val="28"/>
        </w:rPr>
        <w:t>6</w:t>
      </w:r>
      <w:r w:rsidRPr="002A6D5A">
        <w:rPr>
          <w:rFonts w:hint="eastAsia"/>
          <w:b/>
          <w:sz w:val="28"/>
          <w:szCs w:val="28"/>
        </w:rPr>
        <w:t>）招标人（采购人）邀请所有投标人的法定代表人或其委托代理人参加开标会，请投标人注意携带生成投标文件的投标企业</w:t>
      </w:r>
      <w:r w:rsidRPr="002A6D5A">
        <w:rPr>
          <w:rFonts w:hint="eastAsia"/>
          <w:b/>
          <w:sz w:val="28"/>
          <w:szCs w:val="28"/>
        </w:rPr>
        <w:t xml:space="preserve"> CA </w:t>
      </w:r>
      <w:proofErr w:type="gramStart"/>
      <w:r w:rsidRPr="002A6D5A">
        <w:rPr>
          <w:rFonts w:hint="eastAsia"/>
          <w:b/>
          <w:sz w:val="28"/>
          <w:szCs w:val="28"/>
        </w:rPr>
        <w:t>锁参加</w:t>
      </w:r>
      <w:proofErr w:type="gramEnd"/>
      <w:r w:rsidRPr="002A6D5A">
        <w:rPr>
          <w:rFonts w:hint="eastAsia"/>
          <w:b/>
          <w:sz w:val="28"/>
          <w:szCs w:val="28"/>
        </w:rPr>
        <w:t>开标会。</w:t>
      </w:r>
      <w:r w:rsidRPr="002A6D5A">
        <w:rPr>
          <w:rFonts w:hint="eastAsia"/>
          <w:b/>
          <w:sz w:val="28"/>
          <w:szCs w:val="28"/>
        </w:rPr>
        <w:t xml:space="preserve"> </w:t>
      </w:r>
    </w:p>
    <w:p w:rsidR="002A6D5A" w:rsidRPr="002A6D5A" w:rsidRDefault="002A6D5A" w:rsidP="002A6D5A">
      <w:pPr>
        <w:rPr>
          <w:b/>
          <w:sz w:val="28"/>
          <w:szCs w:val="28"/>
        </w:rPr>
      </w:pPr>
      <w:r w:rsidRPr="002A6D5A">
        <w:rPr>
          <w:rFonts w:hint="eastAsia"/>
          <w:b/>
          <w:sz w:val="28"/>
          <w:szCs w:val="28"/>
        </w:rPr>
        <w:t>（</w:t>
      </w:r>
      <w:r w:rsidRPr="002A6D5A">
        <w:rPr>
          <w:rFonts w:hint="eastAsia"/>
          <w:b/>
          <w:sz w:val="28"/>
          <w:szCs w:val="28"/>
        </w:rPr>
        <w:t>7</w:t>
      </w:r>
      <w:r w:rsidRPr="002A6D5A">
        <w:rPr>
          <w:rFonts w:hint="eastAsia"/>
          <w:b/>
          <w:sz w:val="28"/>
          <w:szCs w:val="28"/>
        </w:rPr>
        <w:t>）本招标文件其他部分内容与本约定有冲突的，以本约定为准。</w:t>
      </w:r>
      <w:r w:rsidRPr="002A6D5A">
        <w:rPr>
          <w:rFonts w:hint="eastAsia"/>
          <w:b/>
          <w:sz w:val="28"/>
          <w:szCs w:val="28"/>
        </w:rPr>
        <w:t xml:space="preserve"> </w:t>
      </w:r>
    </w:p>
    <w:p w:rsidR="002A6D5A" w:rsidRPr="002A6D5A" w:rsidRDefault="002A6D5A" w:rsidP="002A6D5A">
      <w:pPr>
        <w:rPr>
          <w:b/>
          <w:sz w:val="28"/>
          <w:szCs w:val="28"/>
        </w:rPr>
      </w:pPr>
      <w:r w:rsidRPr="002A6D5A">
        <w:rPr>
          <w:rFonts w:hint="eastAsia"/>
          <w:b/>
          <w:sz w:val="28"/>
          <w:szCs w:val="28"/>
        </w:rPr>
        <w:t>（</w:t>
      </w:r>
      <w:r w:rsidRPr="002A6D5A">
        <w:rPr>
          <w:rFonts w:hint="eastAsia"/>
          <w:b/>
          <w:sz w:val="28"/>
          <w:szCs w:val="28"/>
        </w:rPr>
        <w:t>8</w:t>
      </w:r>
      <w:r w:rsidRPr="002A6D5A">
        <w:rPr>
          <w:rFonts w:hint="eastAsia"/>
          <w:b/>
          <w:sz w:val="28"/>
          <w:szCs w:val="28"/>
        </w:rPr>
        <w:t>）本招标文件要求签字盖章的，投标人签署电子章（含电子签名）或在纸质书面上签字盖章后上</w:t>
      </w:r>
      <w:proofErr w:type="gramStart"/>
      <w:r w:rsidRPr="002A6D5A">
        <w:rPr>
          <w:rFonts w:hint="eastAsia"/>
          <w:b/>
          <w:sz w:val="28"/>
          <w:szCs w:val="28"/>
        </w:rPr>
        <w:t>传图片</w:t>
      </w:r>
      <w:proofErr w:type="gramEnd"/>
      <w:r w:rsidRPr="002A6D5A">
        <w:rPr>
          <w:rFonts w:hint="eastAsia"/>
          <w:b/>
          <w:sz w:val="28"/>
          <w:szCs w:val="28"/>
        </w:rPr>
        <w:t>或照片的，均视为有效。</w:t>
      </w:r>
    </w:p>
    <w:p w:rsidR="00754313" w:rsidRPr="002A6D5A" w:rsidRDefault="00754313">
      <w:pPr>
        <w:rPr>
          <w:b/>
        </w:rPr>
      </w:pPr>
    </w:p>
    <w:sectPr w:rsidR="00754313" w:rsidRPr="002A6D5A" w:rsidSect="007543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6D5A"/>
    <w:rsid w:val="002A6D5A"/>
    <w:rsid w:val="00754313"/>
    <w:rsid w:val="00D775F9"/>
    <w:rsid w:val="00FE7F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D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nhideWhenUsed/>
    <w:qFormat/>
    <w:rsid w:val="00FE7F22"/>
    <w:pPr>
      <w:ind w:leftChars="200" w:left="420"/>
    </w:pPr>
    <w:rPr>
      <w:rFonts w:ascii="Calibri" w:eastAsia="宋体" w:hAnsi="Calibri" w:cs="Times New Roman"/>
      <w:szCs w:val="24"/>
    </w:rPr>
  </w:style>
  <w:style w:type="character" w:styleId="a4">
    <w:name w:val="Strong"/>
    <w:basedOn w:val="a0"/>
    <w:uiPriority w:val="22"/>
    <w:qFormat/>
    <w:rsid w:val="002A6D5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2020-07-16T08:09:00Z</dcterms:created>
  <dcterms:modified xsi:type="dcterms:W3CDTF">2020-07-16T08:10:00Z</dcterms:modified>
</cp:coreProperties>
</file>